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379E8" w:rsidRDefault="00FA3BB0">
      <w:pPr>
        <w:rPr>
          <w:color w:val="062E6F"/>
          <w:shd w:val="clear" w:color="auto" w:fill="D6EAFF"/>
        </w:rPr>
      </w:pPr>
      <w:r>
        <w:rPr>
          <w:color w:val="062E6F"/>
          <w:shd w:val="clear" w:color="auto" w:fill="D6EAFF"/>
        </w:rPr>
        <w:t>November</w:t>
      </w:r>
      <w:r w:rsidR="00157D6E">
        <w:rPr>
          <w:color w:val="062E6F"/>
          <w:shd w:val="clear" w:color="auto" w:fill="D6EAFF"/>
        </w:rPr>
        <w:t xml:space="preserve"> 2</w:t>
      </w:r>
      <w:r>
        <w:rPr>
          <w:color w:val="062E6F"/>
          <w:shd w:val="clear" w:color="auto" w:fill="D6EAFF"/>
        </w:rPr>
        <w:t>0</w:t>
      </w:r>
      <w:r w:rsidR="00157D6E">
        <w:rPr>
          <w:color w:val="062E6F"/>
          <w:shd w:val="clear" w:color="auto" w:fill="D6EAFF"/>
        </w:rPr>
        <w:t>, 2025</w:t>
      </w:r>
    </w:p>
    <w:p w:rsidR="00D379E8" w:rsidRDefault="00157D6E">
      <w:pPr>
        <w:rPr>
          <w:color w:val="062E6F"/>
          <w:shd w:val="clear" w:color="auto" w:fill="D6EAFF"/>
        </w:rPr>
      </w:pPr>
      <w:r>
        <w:rPr>
          <w:color w:val="062E6F"/>
          <w:shd w:val="clear" w:color="auto" w:fill="D6EAFF"/>
        </w:rPr>
        <w:t>1</w:t>
      </w:r>
      <w:r w:rsidR="009C5ECC">
        <w:rPr>
          <w:color w:val="062E6F"/>
          <w:shd w:val="clear" w:color="auto" w:fill="D6EAFF"/>
        </w:rPr>
        <w:t>2</w:t>
      </w:r>
      <w:r>
        <w:rPr>
          <w:color w:val="062E6F"/>
          <w:shd w:val="clear" w:color="auto" w:fill="D6EAFF"/>
        </w:rPr>
        <w:t>:30</w:t>
      </w:r>
      <w:r w:rsidR="009C5ECC">
        <w:rPr>
          <w:color w:val="062E6F"/>
          <w:shd w:val="clear" w:color="auto" w:fill="D6EAFF"/>
        </w:rPr>
        <w:t>-2</w:t>
      </w:r>
      <w:r>
        <w:rPr>
          <w:color w:val="062E6F"/>
          <w:shd w:val="clear" w:color="auto" w:fill="D6EAFF"/>
        </w:rPr>
        <w:t>:00pm</w:t>
      </w:r>
    </w:p>
    <w:p w:rsidR="00D379E8" w:rsidRDefault="00157D6E">
      <w:pPr>
        <w:pStyle w:val="Title"/>
      </w:pPr>
      <w:bookmarkStart w:id="0" w:name="_riz03bgfzsp0" w:colFirst="0" w:colLast="0"/>
      <w:bookmarkEnd w:id="0"/>
      <w:r>
        <w:t xml:space="preserve">CT Data Strategy Board </w:t>
      </w:r>
      <w:r w:rsidR="00114BF4">
        <w:t>Minutes</w:t>
      </w:r>
    </w:p>
    <w:tbl>
      <w:tblPr>
        <w:tblStyle w:val="a"/>
        <w:tblW w:w="10485" w:type="dxa"/>
        <w:tblInd w:w="-270" w:type="dxa"/>
        <w:tblLook w:val="04A0" w:firstRow="1" w:lastRow="0" w:firstColumn="1" w:lastColumn="0" w:noHBand="0" w:noVBand="1"/>
      </w:tblPr>
      <w:tblGrid>
        <w:gridCol w:w="10485"/>
      </w:tblGrid>
      <w:tr w:rsidR="00114BF4" w:rsidRPr="00114BF4" w:rsidTr="00114BF4">
        <w:trPr>
          <w:trHeight w:val="576"/>
        </w:trPr>
        <w:tc>
          <w:tcPr>
            <w:tcW w:w="10485" w:type="dxa"/>
          </w:tcPr>
          <w:p w:rsidR="00114BF4" w:rsidRPr="00114BF4" w:rsidRDefault="00114BF4" w:rsidP="00114BF4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114BF4">
              <w:rPr>
                <w:rFonts w:eastAsia="Times New Roman"/>
                <w:color w:val="000000"/>
              </w:rPr>
              <w:t xml:space="preserve">Attendance: </w:t>
            </w:r>
          </w:p>
          <w:tbl>
            <w:tblPr>
              <w:tblStyle w:val="TableGridLight"/>
              <w:tblW w:w="5000" w:type="pct"/>
              <w:tblLook w:val="04A0" w:firstRow="1" w:lastRow="0" w:firstColumn="1" w:lastColumn="0" w:noHBand="0" w:noVBand="1"/>
            </w:tblPr>
            <w:tblGrid>
              <w:gridCol w:w="2324"/>
              <w:gridCol w:w="2972"/>
              <w:gridCol w:w="2429"/>
              <w:gridCol w:w="2550"/>
            </w:tblGrid>
            <w:tr w:rsidR="002E5651" w:rsidRPr="00B16858" w:rsidTr="0057413D">
              <w:trPr>
                <w:trHeight w:val="290"/>
              </w:trPr>
              <w:tc>
                <w:tcPr>
                  <w:tcW w:w="1131" w:type="pct"/>
                  <w:noWrap/>
                  <w:hideMark/>
                </w:tcPr>
                <w:p w:rsidR="002E5651" w:rsidRPr="00B16858" w:rsidRDefault="002E5651" w:rsidP="002E5651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Alice </w:t>
                  </w:r>
                  <w:proofErr w:type="spellStart"/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Minervino</w:t>
                  </w:r>
                  <w:proofErr w:type="spellEnd"/>
                </w:p>
              </w:tc>
              <w:tc>
                <w:tcPr>
                  <w:tcW w:w="1446" w:type="pct"/>
                </w:tcPr>
                <w:p w:rsidR="002E5651" w:rsidRPr="00B16858" w:rsidRDefault="00305EBD" w:rsidP="002E5651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783081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565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1386484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1182" w:type="pct"/>
                </w:tcPr>
                <w:p w:rsidR="002E5651" w:rsidRPr="00B16858" w:rsidRDefault="002E5651" w:rsidP="002E5651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Maria Satterwhite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-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Porpora</w:t>
                  </w:r>
                  <w:proofErr w:type="spellEnd"/>
                </w:p>
              </w:tc>
              <w:tc>
                <w:tcPr>
                  <w:tcW w:w="1241" w:type="pct"/>
                </w:tcPr>
                <w:p w:rsidR="002E5651" w:rsidRPr="00B16858" w:rsidRDefault="00305EBD" w:rsidP="002E565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14389196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565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10516849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565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2E5651" w:rsidRPr="00B16858" w:rsidTr="0057413D">
              <w:trPr>
                <w:trHeight w:val="290"/>
              </w:trPr>
              <w:tc>
                <w:tcPr>
                  <w:tcW w:w="1131" w:type="pct"/>
                  <w:noWrap/>
                  <w:hideMark/>
                </w:tcPr>
                <w:p w:rsidR="002E5651" w:rsidRPr="00B16858" w:rsidRDefault="002E5651" w:rsidP="002E5651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Amanda Gordon</w:t>
                  </w:r>
                </w:p>
              </w:tc>
              <w:tc>
                <w:tcPr>
                  <w:tcW w:w="1446" w:type="pct"/>
                </w:tcPr>
                <w:p w:rsidR="002E5651" w:rsidRPr="00B16858" w:rsidRDefault="00305EBD" w:rsidP="002E565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96589107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565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308856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565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1182" w:type="pct"/>
                </w:tcPr>
                <w:p w:rsidR="002E5651" w:rsidRPr="00B16858" w:rsidRDefault="002E5651" w:rsidP="002E5651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Meredith Clay</w:t>
                  </w:r>
                </w:p>
              </w:tc>
              <w:tc>
                <w:tcPr>
                  <w:tcW w:w="1241" w:type="pct"/>
                </w:tcPr>
                <w:p w:rsidR="002E5651" w:rsidRPr="00B16858" w:rsidRDefault="00305EBD" w:rsidP="002E565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33048920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565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619809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565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2E5651" w:rsidRPr="00B16858" w:rsidTr="0057413D">
              <w:trPr>
                <w:trHeight w:val="290"/>
              </w:trPr>
              <w:tc>
                <w:tcPr>
                  <w:tcW w:w="1131" w:type="pct"/>
                  <w:noWrap/>
                  <w:hideMark/>
                </w:tcPr>
                <w:p w:rsidR="002E5651" w:rsidRPr="00B16858" w:rsidRDefault="002E5651" w:rsidP="002E5651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Beau Anderson</w:t>
                  </w:r>
                </w:p>
              </w:tc>
              <w:tc>
                <w:tcPr>
                  <w:tcW w:w="1446" w:type="pct"/>
                </w:tcPr>
                <w:p w:rsidR="002E5651" w:rsidRPr="00B16858" w:rsidRDefault="00305EBD" w:rsidP="002E565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84591066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565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284317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565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1182" w:type="pct"/>
                </w:tcPr>
                <w:p w:rsidR="002E5651" w:rsidRPr="00B16858" w:rsidRDefault="002E5651" w:rsidP="002E5651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Mollie Machado</w:t>
                  </w:r>
                </w:p>
              </w:tc>
              <w:tc>
                <w:tcPr>
                  <w:tcW w:w="1241" w:type="pct"/>
                </w:tcPr>
                <w:p w:rsidR="002E5651" w:rsidRPr="00B16858" w:rsidRDefault="00305EBD" w:rsidP="002E565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29013813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565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763581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565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2E5651" w:rsidRPr="00B16858" w:rsidTr="0057413D">
              <w:trPr>
                <w:trHeight w:val="290"/>
              </w:trPr>
              <w:tc>
                <w:tcPr>
                  <w:tcW w:w="1131" w:type="pct"/>
                  <w:noWrap/>
                  <w:hideMark/>
                </w:tcPr>
                <w:p w:rsidR="002E5651" w:rsidRPr="00B16858" w:rsidRDefault="00305EBD" w:rsidP="002E5651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Brian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Roccapriore</w:t>
                  </w:r>
                  <w:proofErr w:type="spellEnd"/>
                </w:p>
              </w:tc>
              <w:tc>
                <w:tcPr>
                  <w:tcW w:w="1446" w:type="pct"/>
                </w:tcPr>
                <w:p w:rsidR="002E5651" w:rsidRPr="00B16858" w:rsidRDefault="00305EBD" w:rsidP="002E565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192016332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675309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565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1182" w:type="pct"/>
                </w:tcPr>
                <w:p w:rsidR="002E5651" w:rsidRPr="00B16858" w:rsidRDefault="002E5651" w:rsidP="002E5651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Nadine Malone</w:t>
                  </w:r>
                </w:p>
              </w:tc>
              <w:tc>
                <w:tcPr>
                  <w:tcW w:w="1241" w:type="pct"/>
                </w:tcPr>
                <w:p w:rsidR="002E5651" w:rsidRPr="00B16858" w:rsidRDefault="00305EBD" w:rsidP="002E565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367110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565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87107054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2E5651" w:rsidRPr="00B16858" w:rsidTr="0057413D">
              <w:trPr>
                <w:trHeight w:val="290"/>
              </w:trPr>
              <w:tc>
                <w:tcPr>
                  <w:tcW w:w="1131" w:type="pct"/>
                  <w:noWrap/>
                </w:tcPr>
                <w:p w:rsidR="002E5651" w:rsidRPr="00B16858" w:rsidRDefault="002E5651" w:rsidP="002E5651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Jackie Gardner</w:t>
                  </w:r>
                </w:p>
              </w:tc>
              <w:tc>
                <w:tcPr>
                  <w:tcW w:w="1446" w:type="pct"/>
                </w:tcPr>
                <w:p w:rsidR="002E5651" w:rsidRPr="00B16858" w:rsidRDefault="00305EBD" w:rsidP="002E565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31761022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565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446902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565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1182" w:type="pct"/>
                </w:tcPr>
                <w:p w:rsidR="002E5651" w:rsidRPr="00B16858" w:rsidRDefault="00305EBD" w:rsidP="002E5651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Ryan Beach</w:t>
                  </w:r>
                </w:p>
              </w:tc>
              <w:tc>
                <w:tcPr>
                  <w:tcW w:w="1241" w:type="pct"/>
                </w:tcPr>
                <w:p w:rsidR="002E5651" w:rsidRPr="00B16858" w:rsidRDefault="00305EBD" w:rsidP="002E565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4742245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24854457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2E5651"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305EBD" w:rsidRPr="00B16858" w:rsidTr="0057413D">
              <w:trPr>
                <w:trHeight w:val="290"/>
              </w:trPr>
              <w:tc>
                <w:tcPr>
                  <w:tcW w:w="1131" w:type="pct"/>
                  <w:noWrap/>
                  <w:hideMark/>
                </w:tcPr>
                <w:p w:rsidR="00305EBD" w:rsidRPr="00B16858" w:rsidRDefault="00305EBD" w:rsidP="00305EBD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Jim </w:t>
                  </w:r>
                  <w:proofErr w:type="spellStart"/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Bombaci</w:t>
                  </w:r>
                  <w:proofErr w:type="spellEnd"/>
                </w:p>
              </w:tc>
              <w:tc>
                <w:tcPr>
                  <w:tcW w:w="1446" w:type="pct"/>
                </w:tcPr>
                <w:p w:rsidR="00305EBD" w:rsidRPr="00B16858" w:rsidRDefault="00305EBD" w:rsidP="00305EBD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96647368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1614285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1182" w:type="pct"/>
                </w:tcPr>
                <w:p w:rsidR="00305EBD" w:rsidRPr="00B16858" w:rsidRDefault="00305EBD" w:rsidP="00305EBD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Stephanie Lazarus</w:t>
                  </w:r>
                </w:p>
              </w:tc>
              <w:tc>
                <w:tcPr>
                  <w:tcW w:w="1241" w:type="pct"/>
                </w:tcPr>
                <w:p w:rsidR="00305EBD" w:rsidRPr="00B16858" w:rsidRDefault="00305EBD" w:rsidP="00305EBD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56827215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20051203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305EBD" w:rsidRPr="00B16858" w:rsidTr="0057413D">
              <w:trPr>
                <w:trHeight w:val="290"/>
              </w:trPr>
              <w:tc>
                <w:tcPr>
                  <w:tcW w:w="1131" w:type="pct"/>
                  <w:noWrap/>
                  <w:hideMark/>
                </w:tcPr>
                <w:p w:rsidR="00305EBD" w:rsidRPr="00B16858" w:rsidRDefault="00305EBD" w:rsidP="00305EBD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John Lawlor</w:t>
                  </w:r>
                </w:p>
              </w:tc>
              <w:tc>
                <w:tcPr>
                  <w:tcW w:w="1446" w:type="pct"/>
                </w:tcPr>
                <w:p w:rsidR="00305EBD" w:rsidRPr="00B16858" w:rsidRDefault="00305EBD" w:rsidP="00305EBD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1830290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22534253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1182" w:type="pct"/>
                </w:tcPr>
                <w:p w:rsidR="00305EBD" w:rsidRPr="00B16858" w:rsidRDefault="00305EBD" w:rsidP="00305EBD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Steve </w:t>
                  </w:r>
                  <w:proofErr w:type="spellStart"/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Di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L</w:t>
                  </w: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ella</w:t>
                  </w:r>
                  <w:proofErr w:type="spellEnd"/>
                </w:p>
              </w:tc>
              <w:tc>
                <w:tcPr>
                  <w:tcW w:w="1241" w:type="pct"/>
                </w:tcPr>
                <w:p w:rsidR="00305EBD" w:rsidRPr="00B16858" w:rsidRDefault="00305EBD" w:rsidP="00305EBD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78947442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815953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305EBD" w:rsidRPr="00B16858" w:rsidTr="0057413D">
              <w:trPr>
                <w:trHeight w:val="290"/>
              </w:trPr>
              <w:tc>
                <w:tcPr>
                  <w:tcW w:w="1131" w:type="pct"/>
                  <w:noWrap/>
                  <w:hideMark/>
                </w:tcPr>
                <w:p w:rsidR="00305EBD" w:rsidRPr="00B16858" w:rsidRDefault="00305EBD" w:rsidP="00305EBD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John Merz</w:t>
                  </w:r>
                </w:p>
              </w:tc>
              <w:tc>
                <w:tcPr>
                  <w:tcW w:w="1446" w:type="pct"/>
                </w:tcPr>
                <w:p w:rsidR="00305EBD" w:rsidRPr="00B16858" w:rsidRDefault="00305EBD" w:rsidP="00305EBD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47758570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350216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1182" w:type="pct"/>
                </w:tcPr>
                <w:p w:rsidR="00305EBD" w:rsidRPr="00B16858" w:rsidRDefault="00305EBD" w:rsidP="00305EBD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Suzanne Wagner</w:t>
                  </w:r>
                </w:p>
              </w:tc>
              <w:tc>
                <w:tcPr>
                  <w:tcW w:w="1241" w:type="pct"/>
                </w:tcPr>
                <w:p w:rsidR="00305EBD" w:rsidRPr="0025361F" w:rsidRDefault="00305EBD" w:rsidP="00305EBD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886681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14662977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305EBD" w:rsidRPr="00B16858" w:rsidTr="0057413D">
              <w:trPr>
                <w:trHeight w:val="290"/>
              </w:trPr>
              <w:tc>
                <w:tcPr>
                  <w:tcW w:w="1131" w:type="pct"/>
                  <w:noWrap/>
                </w:tcPr>
                <w:p w:rsidR="00305EBD" w:rsidRPr="00B16858" w:rsidRDefault="00305EBD" w:rsidP="00305EBD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Lauren Sheehan</w:t>
                  </w:r>
                </w:p>
              </w:tc>
              <w:tc>
                <w:tcPr>
                  <w:tcW w:w="1446" w:type="pct"/>
                </w:tcPr>
                <w:p w:rsidR="00305EBD" w:rsidRPr="00B16858" w:rsidRDefault="00305EBD" w:rsidP="00305EBD">
                  <w:pPr>
                    <w:spacing w:before="0"/>
                    <w:ind w:right="16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214172414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442151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Pr="00B16858"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1182" w:type="pct"/>
                </w:tcPr>
                <w:p w:rsidR="00305EBD" w:rsidRPr="00B16858" w:rsidRDefault="00305EBD" w:rsidP="00305EBD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</w:p>
              </w:tc>
              <w:tc>
                <w:tcPr>
                  <w:tcW w:w="1241" w:type="pct"/>
                </w:tcPr>
                <w:p w:rsidR="00305EBD" w:rsidRPr="0025361F" w:rsidRDefault="00305EBD" w:rsidP="00305EBD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</w:p>
              </w:tc>
            </w:tr>
            <w:tr w:rsidR="00305EBD" w:rsidRPr="00B16858" w:rsidTr="0057413D">
              <w:trPr>
                <w:trHeight w:val="290"/>
              </w:trPr>
              <w:tc>
                <w:tcPr>
                  <w:tcW w:w="1131" w:type="pct"/>
                  <w:noWrap/>
                </w:tcPr>
                <w:p w:rsidR="00305EBD" w:rsidRPr="00B16858" w:rsidRDefault="00305EBD" w:rsidP="00305EBD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</w:p>
              </w:tc>
              <w:tc>
                <w:tcPr>
                  <w:tcW w:w="1446" w:type="pct"/>
                </w:tcPr>
                <w:p w:rsidR="00305EBD" w:rsidRDefault="00305EBD" w:rsidP="00305EBD">
                  <w:pPr>
                    <w:spacing w:before="0"/>
                    <w:ind w:right="160"/>
                    <w:rPr>
                      <w:rFonts w:ascii="MS Gothic" w:eastAsia="MS Gothic" w:hAnsi="MS Gothic" w:cs="Calibri" w:hint="eastAsia"/>
                      <w:color w:val="000000"/>
                      <w:sz w:val="20"/>
                      <w:szCs w:val="22"/>
                      <w:lang w:val="en-US"/>
                    </w:rPr>
                  </w:pPr>
                </w:p>
              </w:tc>
              <w:tc>
                <w:tcPr>
                  <w:tcW w:w="1182" w:type="pct"/>
                </w:tcPr>
                <w:p w:rsidR="00305EBD" w:rsidRPr="00B16858" w:rsidRDefault="00305EBD" w:rsidP="00305EBD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</w:p>
              </w:tc>
              <w:tc>
                <w:tcPr>
                  <w:tcW w:w="1241" w:type="pct"/>
                </w:tcPr>
                <w:p w:rsidR="00305EBD" w:rsidRPr="0025361F" w:rsidRDefault="00305EBD" w:rsidP="00305EBD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</w:p>
              </w:tc>
            </w:tr>
          </w:tbl>
          <w:p w:rsidR="003A5937" w:rsidRPr="00114BF4" w:rsidRDefault="003A5937" w:rsidP="00114BF4">
            <w:pPr>
              <w:rPr>
                <w:rFonts w:eastAsia="Times New Roman"/>
                <w:color w:val="000000"/>
              </w:rPr>
            </w:pPr>
          </w:p>
        </w:tc>
      </w:tr>
      <w:tr w:rsidR="00D379E8" w:rsidRPr="00FA3BB0" w:rsidTr="00114B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tblLook w:val="0600" w:firstRow="0" w:lastRow="0" w:firstColumn="0" w:lastColumn="0" w:noHBand="1" w:noVBand="1"/>
        </w:tblPrEx>
        <w:trPr>
          <w:trHeight w:val="576"/>
        </w:trPr>
        <w:tc>
          <w:tcPr>
            <w:tcW w:w="1048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157D6E" w:rsidRDefault="00157D6E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 w:rsidRPr="00FA3BB0">
              <w:rPr>
                <w:rFonts w:asciiTheme="majorHAnsi" w:hAnsiTheme="majorHAnsi" w:cstheme="majorHAnsi"/>
                <w:color w:val="000000"/>
              </w:rPr>
              <w:t xml:space="preserve">Review &amp; Acceptance of </w:t>
            </w:r>
            <w:r w:rsidR="00AA16FB" w:rsidRPr="00FA3BB0">
              <w:rPr>
                <w:rFonts w:asciiTheme="majorHAnsi" w:hAnsiTheme="majorHAnsi" w:cstheme="majorHAnsi"/>
                <w:color w:val="000000"/>
              </w:rPr>
              <w:t>August</w:t>
            </w:r>
            <w:r w:rsidRPr="00FA3BB0">
              <w:rPr>
                <w:rFonts w:asciiTheme="majorHAnsi" w:hAnsiTheme="majorHAnsi" w:cstheme="majorHAnsi"/>
                <w:color w:val="000000"/>
              </w:rPr>
              <w:t xml:space="preserve"> Meeting Minutes</w:t>
            </w:r>
            <w:r w:rsidR="00AA16FB" w:rsidRPr="00FA3BB0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:rsidR="00114BF4" w:rsidRPr="00FA3BB0" w:rsidRDefault="00114BF4" w:rsidP="00114BF4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Meredith</w:t>
            </w:r>
            <w:r w:rsidR="002E5651">
              <w:rPr>
                <w:rFonts w:asciiTheme="majorHAnsi" w:hAnsiTheme="majorHAnsi" w:cstheme="majorHAnsi"/>
                <w:color w:val="000000"/>
              </w:rPr>
              <w:t xml:space="preserve"> motioned to accept minutes</w:t>
            </w:r>
            <w:r>
              <w:rPr>
                <w:rFonts w:asciiTheme="majorHAnsi" w:hAnsiTheme="majorHAnsi" w:cstheme="majorHAnsi"/>
                <w:color w:val="000000"/>
              </w:rPr>
              <w:t xml:space="preserve">, seconded by Beau, </w:t>
            </w:r>
            <w:r w:rsidR="002E5651">
              <w:rPr>
                <w:rFonts w:asciiTheme="majorHAnsi" w:hAnsiTheme="majorHAnsi" w:cstheme="majorHAnsi"/>
                <w:color w:val="000000"/>
              </w:rPr>
              <w:t xml:space="preserve">all </w:t>
            </w:r>
            <w:r>
              <w:rPr>
                <w:rFonts w:asciiTheme="majorHAnsi" w:hAnsiTheme="majorHAnsi" w:cstheme="majorHAnsi"/>
                <w:color w:val="000000"/>
              </w:rPr>
              <w:t>Approved</w:t>
            </w:r>
          </w:p>
        </w:tc>
      </w:tr>
      <w:tr w:rsidR="00D379E8" w:rsidRPr="00FA3BB0" w:rsidTr="00114B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tblLook w:val="0600" w:firstRow="0" w:lastRow="0" w:firstColumn="0" w:lastColumn="0" w:noHBand="1" w:noVBand="1"/>
        </w:tblPrEx>
        <w:trPr>
          <w:trHeight w:val="576"/>
        </w:trPr>
        <w:tc>
          <w:tcPr>
            <w:tcW w:w="1048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AA16FB" w:rsidRDefault="00157D6E" w:rsidP="002E5651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 w:rsidRPr="00FA3BB0">
              <w:rPr>
                <w:rFonts w:asciiTheme="majorHAnsi" w:hAnsiTheme="majorHAnsi" w:cstheme="majorHAnsi"/>
                <w:color w:val="000000"/>
              </w:rPr>
              <w:t>Ops/Admin</w:t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8E4F57" w:rsidRPr="00FA3BB0">
              <w:rPr>
                <w:rFonts w:asciiTheme="majorHAnsi" w:hAnsiTheme="majorHAnsi" w:cstheme="majorHAnsi"/>
                <w:color w:val="000000"/>
              </w:rPr>
              <w:tab/>
            </w:r>
            <w:r w:rsidR="008E4F57" w:rsidRPr="00FA3BB0">
              <w:rPr>
                <w:rFonts w:asciiTheme="majorHAnsi" w:hAnsiTheme="majorHAnsi" w:cstheme="majorHAnsi"/>
                <w:color w:val="000000"/>
              </w:rPr>
              <w:tab/>
            </w:r>
            <w:r w:rsidR="008E4F57" w:rsidRPr="00FA3BB0">
              <w:rPr>
                <w:rFonts w:asciiTheme="majorHAnsi" w:hAnsiTheme="majorHAnsi" w:cstheme="majorHAnsi"/>
                <w:color w:val="000000"/>
              </w:rPr>
              <w:tab/>
            </w:r>
            <w:r w:rsidR="008E4F57" w:rsidRPr="00FA3BB0">
              <w:rPr>
                <w:rFonts w:asciiTheme="majorHAnsi" w:hAnsiTheme="majorHAnsi" w:cstheme="majorHAnsi"/>
                <w:color w:val="000000"/>
              </w:rPr>
              <w:tab/>
            </w:r>
            <w:r w:rsidR="008E4F57" w:rsidRPr="00FA3BB0">
              <w:rPr>
                <w:rFonts w:asciiTheme="majorHAnsi" w:hAnsiTheme="majorHAnsi" w:cstheme="majorHAnsi"/>
                <w:color w:val="000000"/>
              </w:rPr>
              <w:tab/>
            </w:r>
            <w:r w:rsidR="008E4F57" w:rsidRPr="00FA3BB0">
              <w:rPr>
                <w:rFonts w:asciiTheme="majorHAnsi" w:hAnsiTheme="majorHAnsi" w:cstheme="majorHAnsi"/>
                <w:color w:val="000000"/>
              </w:rPr>
              <w:tab/>
            </w:r>
            <w:r w:rsidR="00114BF4">
              <w:rPr>
                <w:rFonts w:asciiTheme="majorHAnsi" w:hAnsiTheme="majorHAnsi" w:cstheme="majorHAnsi"/>
                <w:color w:val="000000"/>
              </w:rPr>
              <w:br/>
            </w:r>
            <w:r w:rsidR="003A5937">
              <w:rPr>
                <w:rFonts w:asciiTheme="majorHAnsi" w:hAnsiTheme="majorHAnsi" w:cstheme="majorHAnsi"/>
                <w:color w:val="000000"/>
              </w:rPr>
              <w:t>HUD Contract for ODFC not received in e-snaps, BOS in progress, DMHAS/DOH in progress and needed revision for financials</w:t>
            </w:r>
            <w:bookmarkStart w:id="1" w:name="_GoBack"/>
            <w:bookmarkEnd w:id="1"/>
          </w:p>
          <w:p w:rsidR="003A5937" w:rsidRPr="00FA3BB0" w:rsidRDefault="002E5651" w:rsidP="002E5651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ACT will </w:t>
            </w:r>
            <w:r w:rsidR="003A5937">
              <w:rPr>
                <w:rFonts w:asciiTheme="majorHAnsi" w:hAnsiTheme="majorHAnsi" w:cstheme="majorHAnsi"/>
                <w:color w:val="000000"/>
              </w:rPr>
              <w:t>provide the expenses against the contracts so we can show how we’re spending funds</w:t>
            </w:r>
          </w:p>
        </w:tc>
      </w:tr>
      <w:tr w:rsidR="00D26F1A" w:rsidRPr="00FA3BB0" w:rsidTr="00114B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tblLook w:val="0600" w:firstRow="0" w:lastRow="0" w:firstColumn="0" w:lastColumn="0" w:noHBand="1" w:noVBand="1"/>
        </w:tblPrEx>
        <w:trPr>
          <w:trHeight w:val="576"/>
        </w:trPr>
        <w:tc>
          <w:tcPr>
            <w:tcW w:w="1048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2E5651" w:rsidRDefault="009E07DB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Charter Revision/Member Addition</w:t>
            </w:r>
            <w:r w:rsidR="009C5ECC" w:rsidRPr="00FA3BB0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:rsidR="003A5937" w:rsidRDefault="002E5651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Amendment to charter reflecting addition of United Way 211 as a voting member on DSB made. Dates Charter accepted by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CoCs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will be added to document.</w:t>
            </w:r>
          </w:p>
          <w:p w:rsidR="003A5937" w:rsidRPr="00FA3BB0" w:rsidRDefault="003A5937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Lauren will follow up with John Lawlor regarding Youth representation on the board.</w:t>
            </w:r>
          </w:p>
        </w:tc>
      </w:tr>
      <w:tr w:rsidR="00D379E8" w:rsidRPr="00FA3BB0" w:rsidTr="00114B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tblLook w:val="0600" w:firstRow="0" w:lastRow="0" w:firstColumn="0" w:lastColumn="0" w:noHBand="1" w:noVBand="1"/>
        </w:tblPrEx>
        <w:trPr>
          <w:trHeight w:val="576"/>
        </w:trPr>
        <w:tc>
          <w:tcPr>
            <w:tcW w:w="1048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2E5651" w:rsidRDefault="00157D6E" w:rsidP="002E5651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 w:rsidRPr="00FA3BB0">
              <w:rPr>
                <w:rFonts w:asciiTheme="majorHAnsi" w:hAnsiTheme="majorHAnsi" w:cstheme="majorHAnsi"/>
                <w:color w:val="000000"/>
              </w:rPr>
              <w:t xml:space="preserve">Updates on </w:t>
            </w:r>
            <w:r w:rsidR="00AA16FB" w:rsidRPr="00FA3BB0">
              <w:rPr>
                <w:rFonts w:asciiTheme="majorHAnsi" w:hAnsiTheme="majorHAnsi" w:cstheme="majorHAnsi"/>
                <w:color w:val="000000"/>
              </w:rPr>
              <w:t xml:space="preserve">RFP for HMIS Software </w:t>
            </w:r>
            <w:r w:rsidR="002E5651">
              <w:rPr>
                <w:rFonts w:asciiTheme="majorHAnsi" w:hAnsiTheme="majorHAnsi" w:cstheme="majorHAnsi"/>
                <w:color w:val="000000"/>
              </w:rPr>
              <w:t>Vendor</w:t>
            </w:r>
          </w:p>
          <w:p w:rsidR="00FC41C2" w:rsidRPr="00FC41C2" w:rsidRDefault="002E5651" w:rsidP="002E5651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RFP Draft </w:t>
            </w:r>
            <w:r w:rsidR="00AE3261">
              <w:rPr>
                <w:rFonts w:asciiTheme="majorHAnsi" w:hAnsiTheme="majorHAnsi" w:cstheme="majorHAnsi"/>
                <w:color w:val="000000"/>
              </w:rPr>
              <w:t>will be sent to DOH/DMHAS for final comments with caveat that RFP may not be released until after NOFO</w:t>
            </w:r>
          </w:p>
        </w:tc>
      </w:tr>
      <w:tr w:rsidR="00D379E8" w:rsidRPr="00FA3BB0" w:rsidTr="00114B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tblLook w:val="0600" w:firstRow="0" w:lastRow="0" w:firstColumn="0" w:lastColumn="0" w:noHBand="1" w:noVBand="1"/>
        </w:tblPrEx>
        <w:trPr>
          <w:trHeight w:val="576"/>
        </w:trPr>
        <w:tc>
          <w:tcPr>
            <w:tcW w:w="1048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D379E8" w:rsidRDefault="00157D6E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 w:rsidRPr="00FA3BB0">
              <w:rPr>
                <w:rFonts w:asciiTheme="majorHAnsi" w:hAnsiTheme="majorHAnsi" w:cstheme="majorHAnsi"/>
                <w:color w:val="000000"/>
              </w:rPr>
              <w:t xml:space="preserve">Subcommittees </w:t>
            </w:r>
            <w:r w:rsidR="008E4F57" w:rsidRPr="00FA3BB0">
              <w:rPr>
                <w:rFonts w:asciiTheme="majorHAnsi" w:hAnsiTheme="majorHAnsi" w:cstheme="majorHAnsi"/>
                <w:color w:val="000000"/>
              </w:rPr>
              <w:t>Updates</w:t>
            </w:r>
          </w:p>
          <w:p w:rsidR="009C5ECC" w:rsidRDefault="009C5ECC" w:rsidP="009C5ECC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Existing Subcommittees:</w:t>
            </w:r>
          </w:p>
          <w:p w:rsidR="009C5ECC" w:rsidRDefault="009C5ECC" w:rsidP="009C5ECC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Theme="majorHAnsi" w:eastAsia="Times New Roman" w:hAnsiTheme="majorHAnsi" w:cstheme="majorHAnsi"/>
                <w:color w:val="22222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lang w:val="en-US"/>
              </w:rPr>
              <w:t>Document Updates Subcommittee</w:t>
            </w:r>
            <w:r>
              <w:rPr>
                <w:rFonts w:asciiTheme="majorHAnsi" w:eastAsia="Times New Roman" w:hAnsiTheme="majorHAnsi" w:cstheme="majorHAnsi"/>
                <w:color w:val="222222"/>
                <w:lang w:val="en-US"/>
              </w:rPr>
              <w:tab/>
            </w:r>
            <w:r>
              <w:rPr>
                <w:rFonts w:asciiTheme="majorHAnsi" w:eastAsia="Times New Roman" w:hAnsiTheme="majorHAnsi" w:cstheme="majorHAnsi"/>
                <w:color w:val="222222"/>
                <w:lang w:val="en-US"/>
              </w:rPr>
              <w:tab/>
            </w:r>
            <w:r>
              <w:rPr>
                <w:rFonts w:asciiTheme="majorHAnsi" w:eastAsia="Times New Roman" w:hAnsiTheme="majorHAnsi" w:cstheme="majorHAnsi"/>
                <w:color w:val="222222"/>
                <w:lang w:val="en-US"/>
              </w:rPr>
              <w:tab/>
            </w:r>
            <w:r>
              <w:rPr>
                <w:rFonts w:asciiTheme="majorHAnsi" w:eastAsia="Times New Roman" w:hAnsiTheme="majorHAnsi" w:cstheme="majorHAnsi"/>
                <w:color w:val="222222"/>
                <w:lang w:val="en-US"/>
              </w:rPr>
              <w:tab/>
            </w:r>
            <w:r>
              <w:rPr>
                <w:rFonts w:asciiTheme="majorHAnsi" w:eastAsia="Times New Roman" w:hAnsiTheme="majorHAnsi" w:cstheme="majorHAnsi"/>
                <w:color w:val="222222"/>
                <w:lang w:val="en-US"/>
              </w:rPr>
              <w:tab/>
            </w:r>
            <w:r>
              <w:rPr>
                <w:rFonts w:asciiTheme="majorHAnsi" w:eastAsia="Times New Roman" w:hAnsiTheme="majorHAnsi" w:cstheme="majorHAnsi"/>
                <w:color w:val="222222"/>
                <w:lang w:val="en-US"/>
              </w:rPr>
              <w:tab/>
            </w:r>
            <w:r>
              <w:rPr>
                <w:rFonts w:asciiTheme="majorHAnsi" w:eastAsia="Times New Roman" w:hAnsiTheme="majorHAnsi" w:cstheme="majorHAnsi"/>
                <w:color w:val="222222"/>
                <w:lang w:val="en-US"/>
              </w:rPr>
              <w:tab/>
            </w:r>
          </w:p>
          <w:p w:rsidR="008644C0" w:rsidRPr="009C5ECC" w:rsidRDefault="008644C0" w:rsidP="009C5ECC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080"/>
              <w:rPr>
                <w:rFonts w:asciiTheme="majorHAnsi" w:eastAsia="Times New Roman" w:hAnsiTheme="majorHAnsi" w:cstheme="majorHAnsi"/>
                <w:color w:val="222222"/>
                <w:lang w:val="en-US"/>
              </w:rPr>
            </w:pPr>
            <w:r w:rsidRPr="009C5ECC">
              <w:rPr>
                <w:rFonts w:asciiTheme="majorHAnsi" w:eastAsia="Times New Roman" w:hAnsiTheme="majorHAnsi" w:cstheme="majorHAnsi"/>
                <w:color w:val="222222"/>
                <w:lang w:val="en-US"/>
              </w:rPr>
              <w:t xml:space="preserve">Policies &amp; Procedures Review &amp; Approval </w:t>
            </w:r>
            <w:r w:rsidR="00AE3261">
              <w:rPr>
                <w:rFonts w:asciiTheme="majorHAnsi" w:eastAsia="Times New Roman" w:hAnsiTheme="majorHAnsi" w:cstheme="majorHAnsi"/>
                <w:color w:val="222222"/>
                <w:lang w:val="en-US"/>
              </w:rPr>
              <w:br/>
              <w:t>Some pending documents needed and will resubmit P&amp;P for approval when additional documents completed</w:t>
            </w:r>
            <w:r w:rsidR="00141634">
              <w:rPr>
                <w:rFonts w:asciiTheme="majorHAnsi" w:eastAsia="Times New Roman" w:hAnsiTheme="majorHAnsi" w:cstheme="majorHAnsi"/>
                <w:color w:val="222222"/>
                <w:lang w:val="en-US"/>
              </w:rPr>
              <w:br/>
            </w:r>
          </w:p>
          <w:p w:rsidR="00141634" w:rsidRPr="00B93DFA" w:rsidRDefault="008644C0" w:rsidP="00B93DFA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1800"/>
              <w:rPr>
                <w:rFonts w:asciiTheme="majorHAnsi" w:eastAsia="Times New Roman" w:hAnsiTheme="majorHAnsi" w:cstheme="majorHAnsi"/>
                <w:color w:val="222222"/>
                <w:lang w:val="en-US"/>
              </w:rPr>
            </w:pPr>
            <w:r w:rsidRPr="00FA3BB0">
              <w:rPr>
                <w:rFonts w:asciiTheme="majorHAnsi" w:eastAsia="Times New Roman" w:hAnsiTheme="majorHAnsi" w:cstheme="majorHAnsi"/>
                <w:color w:val="222222"/>
                <w:lang w:val="en-US"/>
              </w:rPr>
              <w:lastRenderedPageBreak/>
              <w:t>Needed: Data Retention Policy (mentioned in P&amp;P, but no policy exists)</w:t>
            </w:r>
            <w:r w:rsidR="00141634">
              <w:rPr>
                <w:rFonts w:asciiTheme="majorHAnsi" w:eastAsia="Times New Roman" w:hAnsiTheme="majorHAnsi" w:cstheme="majorHAnsi"/>
                <w:color w:val="222222"/>
                <w:lang w:val="en-US"/>
              </w:rPr>
              <w:br/>
            </w:r>
            <w:r w:rsidR="00B93DFA">
              <w:rPr>
                <w:rFonts w:asciiTheme="majorHAnsi" w:eastAsia="Times New Roman" w:hAnsiTheme="majorHAnsi" w:cstheme="majorHAnsi"/>
                <w:color w:val="222222"/>
                <w:lang w:val="en-US"/>
              </w:rPr>
              <w:t>-</w:t>
            </w:r>
            <w:r w:rsidR="00141634">
              <w:rPr>
                <w:rFonts w:asciiTheme="majorHAnsi" w:eastAsia="Times New Roman" w:hAnsiTheme="majorHAnsi" w:cstheme="majorHAnsi"/>
                <w:color w:val="222222"/>
                <w:lang w:val="en-US"/>
              </w:rPr>
              <w:t xml:space="preserve">will create with </w:t>
            </w:r>
            <w:r w:rsidR="00AE3261">
              <w:rPr>
                <w:rFonts w:asciiTheme="majorHAnsi" w:eastAsia="Times New Roman" w:hAnsiTheme="majorHAnsi" w:cstheme="majorHAnsi"/>
                <w:color w:val="222222"/>
                <w:lang w:val="en-US"/>
              </w:rPr>
              <w:t xml:space="preserve">documents subcommittee </w:t>
            </w:r>
            <w:r w:rsidR="00141634">
              <w:rPr>
                <w:rFonts w:asciiTheme="majorHAnsi" w:eastAsia="Times New Roman" w:hAnsiTheme="majorHAnsi" w:cstheme="majorHAnsi"/>
                <w:color w:val="222222"/>
                <w:lang w:val="en-US"/>
              </w:rPr>
              <w:t>committee</w:t>
            </w:r>
          </w:p>
          <w:p w:rsidR="00B93DFA" w:rsidRPr="007E1D89" w:rsidRDefault="008644C0" w:rsidP="007E1D89">
            <w:pPr>
              <w:numPr>
                <w:ilvl w:val="1"/>
                <w:numId w:val="13"/>
              </w:numPr>
              <w:spacing w:before="0" w:after="0" w:line="240" w:lineRule="auto"/>
              <w:ind w:left="1800"/>
              <w:rPr>
                <w:rFonts w:asciiTheme="majorHAnsi" w:hAnsiTheme="majorHAnsi" w:cstheme="majorHAnsi"/>
                <w:color w:val="000000"/>
              </w:rPr>
            </w:pPr>
            <w:r w:rsidRPr="00FA3BB0">
              <w:rPr>
                <w:rFonts w:asciiTheme="majorHAnsi" w:eastAsia="Times New Roman" w:hAnsiTheme="majorHAnsi" w:cstheme="majorHAnsi"/>
                <w:color w:val="222222"/>
                <w:lang w:val="en-US"/>
              </w:rPr>
              <w:t>Needed: Security Alert Form Review &amp; Approval (Mentioned in P&amp;P, but no form existed, sample included with agenda)</w:t>
            </w:r>
            <w:r w:rsidR="00B93DFA">
              <w:rPr>
                <w:rFonts w:asciiTheme="majorHAnsi" w:eastAsia="Times New Roman" w:hAnsiTheme="majorHAnsi" w:cstheme="majorHAnsi"/>
                <w:color w:val="222222"/>
                <w:lang w:val="en-US"/>
              </w:rPr>
              <w:br/>
            </w:r>
            <w:r w:rsidR="00AE3261">
              <w:rPr>
                <w:rFonts w:asciiTheme="majorHAnsi" w:hAnsiTheme="majorHAnsi" w:cstheme="majorHAnsi"/>
                <w:color w:val="000000"/>
              </w:rPr>
              <w:t>Will a</w:t>
            </w:r>
            <w:r w:rsidR="00B93DFA">
              <w:rPr>
                <w:rFonts w:asciiTheme="majorHAnsi" w:hAnsiTheme="majorHAnsi" w:cstheme="majorHAnsi"/>
                <w:color w:val="000000"/>
              </w:rPr>
              <w:t xml:space="preserve">dd a </w:t>
            </w:r>
            <w:r w:rsidR="00AE3261">
              <w:rPr>
                <w:rFonts w:asciiTheme="majorHAnsi" w:hAnsiTheme="majorHAnsi" w:cstheme="majorHAnsi"/>
                <w:color w:val="000000"/>
              </w:rPr>
              <w:t>section</w:t>
            </w:r>
            <w:r w:rsidR="00B93DFA">
              <w:rPr>
                <w:rFonts w:asciiTheme="majorHAnsi" w:hAnsiTheme="majorHAnsi" w:cstheme="majorHAnsi"/>
                <w:color w:val="000000"/>
              </w:rPr>
              <w:t xml:space="preserve"> for a final report with steps taken to resolve to provide a start to finish coverage of all things that occurred.</w:t>
            </w:r>
          </w:p>
          <w:p w:rsidR="00FA3BB0" w:rsidRPr="00AE3261" w:rsidRDefault="00FA3BB0" w:rsidP="00B93DFA">
            <w:pPr>
              <w:numPr>
                <w:ilvl w:val="1"/>
                <w:numId w:val="13"/>
              </w:numPr>
              <w:spacing w:before="0" w:after="0" w:line="240" w:lineRule="auto"/>
              <w:ind w:left="180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Needed: Disaster </w:t>
            </w:r>
            <w:r w:rsidR="00AE3261">
              <w:rPr>
                <w:rFonts w:asciiTheme="majorHAnsi" w:hAnsiTheme="majorHAnsi" w:cstheme="majorHAnsi"/>
                <w:color w:val="000000"/>
              </w:rPr>
              <w:t>Recovery</w:t>
            </w:r>
            <w:r>
              <w:rPr>
                <w:rFonts w:asciiTheme="majorHAnsi" w:hAnsiTheme="majorHAnsi" w:cstheme="majorHAnsi"/>
                <w:color w:val="000000"/>
              </w:rPr>
              <w:t xml:space="preserve"> Plan Review Schedule (Mentioned in P&amp;P, but not sure if this is happening annually)</w:t>
            </w:r>
            <w:r w:rsidR="00B93DFA">
              <w:rPr>
                <w:rFonts w:asciiTheme="majorHAnsi" w:hAnsiTheme="majorHAnsi" w:cstheme="majorHAnsi"/>
                <w:color w:val="000000"/>
              </w:rPr>
              <w:br/>
            </w:r>
            <w:r w:rsidR="00AE3261">
              <w:rPr>
                <w:rFonts w:asciiTheme="majorHAnsi" w:hAnsiTheme="majorHAnsi" w:cstheme="majorHAnsi"/>
                <w:color w:val="000000"/>
              </w:rPr>
              <w:t xml:space="preserve">Will set </w:t>
            </w:r>
            <w:r w:rsidR="00B93DFA">
              <w:rPr>
                <w:rFonts w:asciiTheme="majorHAnsi" w:hAnsiTheme="majorHAnsi" w:cstheme="majorHAnsi"/>
                <w:color w:val="000000"/>
              </w:rPr>
              <w:t>a schedule with Document subcommittee for annual review</w:t>
            </w:r>
            <w:r w:rsidR="00114BF4" w:rsidRPr="00AE3261">
              <w:rPr>
                <w:rFonts w:asciiTheme="majorHAnsi" w:hAnsiTheme="majorHAnsi" w:cstheme="majorHAnsi"/>
                <w:color w:val="000000"/>
              </w:rPr>
              <w:br/>
            </w:r>
          </w:p>
          <w:p w:rsidR="00FA3BB0" w:rsidRPr="00FA3BB0" w:rsidRDefault="00FA3BB0" w:rsidP="00FA3BB0">
            <w:pPr>
              <w:numPr>
                <w:ilvl w:val="0"/>
                <w:numId w:val="13"/>
              </w:numPr>
              <w:spacing w:before="0"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A3BB0">
              <w:rPr>
                <w:rFonts w:asciiTheme="majorHAnsi" w:hAnsiTheme="majorHAnsi" w:cstheme="majorHAnsi"/>
                <w:color w:val="000000"/>
              </w:rPr>
              <w:t>Cold Weather Data Collection</w:t>
            </w:r>
            <w:r w:rsidR="00674E29">
              <w:rPr>
                <w:rFonts w:asciiTheme="majorHAnsi" w:hAnsiTheme="majorHAnsi" w:cstheme="majorHAnsi"/>
                <w:color w:val="000000"/>
              </w:rPr>
              <w:t xml:space="preserve"> Updates</w:t>
            </w:r>
            <w:r w:rsidR="00114BF4">
              <w:rPr>
                <w:rFonts w:asciiTheme="majorHAnsi" w:hAnsiTheme="majorHAnsi" w:cstheme="majorHAnsi"/>
                <w:color w:val="000000"/>
              </w:rPr>
              <w:br/>
            </w:r>
            <w:r w:rsidR="00B93DFA">
              <w:rPr>
                <w:rFonts w:asciiTheme="majorHAnsi" w:hAnsiTheme="majorHAnsi" w:cstheme="majorHAnsi"/>
                <w:color w:val="000000"/>
              </w:rPr>
              <w:t>-Engage app set up to collect cold weather data. Can enter into the app to get to the information and will provide unduplicated counts for DOH</w:t>
            </w:r>
            <w:r w:rsidR="00B93DFA">
              <w:rPr>
                <w:rFonts w:asciiTheme="majorHAnsi" w:hAnsiTheme="majorHAnsi" w:cstheme="majorHAnsi"/>
                <w:color w:val="000000"/>
              </w:rPr>
              <w:br/>
              <w:t>-Trainings happened last week</w:t>
            </w:r>
            <w:r w:rsidR="00B93DFA">
              <w:rPr>
                <w:rFonts w:asciiTheme="majorHAnsi" w:hAnsiTheme="majorHAnsi" w:cstheme="majorHAnsi"/>
                <w:color w:val="000000"/>
              </w:rPr>
              <w:br/>
              <w:t>-Will have one more meeting session with the subcommittee to wrap the committee up</w:t>
            </w:r>
            <w:r w:rsidR="00114BF4">
              <w:rPr>
                <w:rFonts w:asciiTheme="majorHAnsi" w:hAnsiTheme="majorHAnsi" w:cstheme="majorHAnsi"/>
                <w:color w:val="000000"/>
              </w:rPr>
              <w:br/>
            </w:r>
            <w:r w:rsidR="00B93DFA">
              <w:rPr>
                <w:rFonts w:asciiTheme="majorHAnsi" w:hAnsiTheme="majorHAnsi" w:cstheme="majorHAnsi"/>
                <w:color w:val="000000"/>
              </w:rPr>
              <w:t>-May be able to have bi-directional data flow if we can find funding</w:t>
            </w:r>
            <w:r w:rsidR="00B93DFA">
              <w:rPr>
                <w:rFonts w:asciiTheme="majorHAnsi" w:hAnsiTheme="majorHAnsi" w:cstheme="majorHAnsi"/>
                <w:color w:val="000000"/>
              </w:rPr>
              <w:br/>
            </w:r>
          </w:p>
          <w:p w:rsidR="00FA3BB0" w:rsidRPr="00FA3BB0" w:rsidRDefault="00FA3BB0" w:rsidP="00FA3BB0">
            <w:pPr>
              <w:numPr>
                <w:ilvl w:val="0"/>
                <w:numId w:val="13"/>
              </w:numPr>
              <w:spacing w:before="0"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A3BB0">
              <w:rPr>
                <w:rFonts w:asciiTheme="majorHAnsi" w:hAnsiTheme="majorHAnsi" w:cstheme="majorHAnsi"/>
                <w:color w:val="000000"/>
              </w:rPr>
              <w:t xml:space="preserve">KPI Subcommittee </w:t>
            </w:r>
            <w:r w:rsidR="00674E29">
              <w:rPr>
                <w:rFonts w:asciiTheme="majorHAnsi" w:hAnsiTheme="majorHAnsi" w:cstheme="majorHAnsi"/>
                <w:color w:val="000000"/>
              </w:rPr>
              <w:tab/>
            </w:r>
            <w:r w:rsidR="00674E29">
              <w:rPr>
                <w:rFonts w:asciiTheme="majorHAnsi" w:hAnsiTheme="majorHAnsi" w:cstheme="majorHAnsi"/>
                <w:color w:val="000000"/>
              </w:rPr>
              <w:tab/>
            </w:r>
            <w:r w:rsidR="00674E29">
              <w:rPr>
                <w:rFonts w:asciiTheme="majorHAnsi" w:hAnsiTheme="majorHAnsi" w:cstheme="majorHAnsi"/>
                <w:color w:val="000000"/>
              </w:rPr>
              <w:tab/>
            </w:r>
            <w:r w:rsidR="00674E29">
              <w:rPr>
                <w:rFonts w:asciiTheme="majorHAnsi" w:hAnsiTheme="majorHAnsi" w:cstheme="majorHAnsi"/>
                <w:color w:val="000000"/>
              </w:rPr>
              <w:tab/>
            </w:r>
            <w:r w:rsidR="00674E29">
              <w:rPr>
                <w:rFonts w:asciiTheme="majorHAnsi" w:hAnsiTheme="majorHAnsi" w:cstheme="majorHAnsi"/>
                <w:color w:val="000000"/>
              </w:rPr>
              <w:tab/>
            </w:r>
            <w:r w:rsidR="00114BF4">
              <w:rPr>
                <w:rFonts w:asciiTheme="majorHAnsi" w:hAnsiTheme="majorHAnsi" w:cstheme="majorHAnsi"/>
                <w:color w:val="000000"/>
              </w:rPr>
              <w:br/>
            </w:r>
            <w:r w:rsidR="00B93DFA">
              <w:rPr>
                <w:rFonts w:asciiTheme="majorHAnsi" w:hAnsiTheme="majorHAnsi" w:cstheme="majorHAnsi"/>
                <w:color w:val="000000"/>
              </w:rPr>
              <w:t>First Meeting scheduled for 11/24</w:t>
            </w:r>
            <w:r w:rsidR="006C14C9">
              <w:rPr>
                <w:rFonts w:asciiTheme="majorHAnsi" w:hAnsiTheme="majorHAnsi" w:cstheme="majorHAnsi"/>
                <w:color w:val="000000"/>
              </w:rPr>
              <w:t>--</w:t>
            </w:r>
            <w:r w:rsidR="006C14C9">
              <w:rPr>
                <w:rFonts w:asciiTheme="majorHAnsi" w:hAnsiTheme="majorHAnsi" w:cstheme="majorHAnsi"/>
                <w:color w:val="000000"/>
              </w:rPr>
              <w:br/>
              <w:t>Will table until after NOFO to determine what new KPIs may be after the NOFO</w:t>
            </w:r>
            <w:r w:rsidR="00B93DFA">
              <w:rPr>
                <w:rFonts w:asciiTheme="majorHAnsi" w:hAnsiTheme="majorHAnsi" w:cstheme="majorHAnsi"/>
                <w:color w:val="000000"/>
              </w:rPr>
              <w:br/>
            </w:r>
          </w:p>
          <w:p w:rsidR="00F752FA" w:rsidRPr="00F752FA" w:rsidRDefault="00FA3BB0" w:rsidP="00F752FA">
            <w:pPr>
              <w:numPr>
                <w:ilvl w:val="0"/>
                <w:numId w:val="13"/>
              </w:numPr>
              <w:spacing w:before="0"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A3BB0">
              <w:rPr>
                <w:rFonts w:asciiTheme="majorHAnsi" w:hAnsiTheme="majorHAnsi" w:cstheme="majorHAnsi"/>
                <w:color w:val="000000"/>
              </w:rPr>
              <w:t>Finance Subcommittee</w:t>
            </w:r>
            <w:r w:rsidR="00674E29">
              <w:rPr>
                <w:rFonts w:asciiTheme="majorHAnsi" w:hAnsiTheme="majorHAnsi" w:cstheme="majorHAnsi"/>
                <w:color w:val="000000"/>
              </w:rPr>
              <w:t xml:space="preserve"> (Need a lead)</w:t>
            </w:r>
            <w:r w:rsidR="00114BF4">
              <w:rPr>
                <w:rFonts w:asciiTheme="majorHAnsi" w:hAnsiTheme="majorHAnsi" w:cstheme="majorHAnsi"/>
                <w:color w:val="000000"/>
              </w:rPr>
              <w:br/>
            </w:r>
            <w:r w:rsidR="00B93DFA">
              <w:rPr>
                <w:rFonts w:asciiTheme="majorHAnsi" w:hAnsiTheme="majorHAnsi" w:cstheme="majorHAnsi"/>
                <w:color w:val="000000"/>
              </w:rPr>
              <w:t>-</w:t>
            </w:r>
            <w:r w:rsidR="00021E73">
              <w:rPr>
                <w:rFonts w:asciiTheme="majorHAnsi" w:hAnsiTheme="majorHAnsi" w:cstheme="majorHAnsi"/>
                <w:color w:val="000000"/>
              </w:rPr>
              <w:t>Tabling the new work until after NOFO</w:t>
            </w:r>
            <w:r w:rsidR="00021E73">
              <w:rPr>
                <w:rFonts w:asciiTheme="majorHAnsi" w:hAnsiTheme="majorHAnsi" w:cstheme="majorHAnsi"/>
                <w:color w:val="000000"/>
              </w:rPr>
              <w:br/>
              <w:t>-NOFO concern around the work ACT does and how our mission may be in conflict with HUDs priorities</w:t>
            </w:r>
            <w:r w:rsidR="00021E73">
              <w:rPr>
                <w:rFonts w:asciiTheme="majorHAnsi" w:hAnsiTheme="majorHAnsi" w:cstheme="majorHAnsi"/>
                <w:color w:val="000000"/>
              </w:rPr>
              <w:br/>
              <w:t>-</w:t>
            </w:r>
            <w:r w:rsidR="00AE3261">
              <w:rPr>
                <w:rFonts w:asciiTheme="majorHAnsi" w:hAnsiTheme="majorHAnsi" w:cstheme="majorHAnsi"/>
                <w:color w:val="000000"/>
              </w:rPr>
              <w:t>ACT</w:t>
            </w:r>
            <w:r w:rsidR="00021E73">
              <w:rPr>
                <w:rFonts w:asciiTheme="majorHAnsi" w:hAnsiTheme="majorHAnsi" w:cstheme="majorHAnsi"/>
                <w:color w:val="000000"/>
              </w:rPr>
              <w:t xml:space="preserve"> will staff the finance subcommittee</w:t>
            </w:r>
            <w:r w:rsidR="0063237E">
              <w:rPr>
                <w:rFonts w:asciiTheme="majorHAnsi" w:hAnsiTheme="majorHAnsi" w:cstheme="majorHAnsi"/>
                <w:color w:val="000000"/>
              </w:rPr>
              <w:t>, but we need co-chairs</w:t>
            </w:r>
            <w:r w:rsidR="0063237E">
              <w:rPr>
                <w:rFonts w:asciiTheme="majorHAnsi" w:hAnsiTheme="majorHAnsi" w:cstheme="majorHAnsi"/>
                <w:color w:val="000000"/>
              </w:rPr>
              <w:br/>
              <w:t>-To what extent do we want to do modeling or contingency planning for the NOFO</w:t>
            </w:r>
            <w:r w:rsidR="007E1D89">
              <w:rPr>
                <w:rFonts w:asciiTheme="majorHAnsi" w:hAnsiTheme="majorHAnsi" w:cstheme="majorHAnsi"/>
                <w:color w:val="000000"/>
              </w:rPr>
              <w:t>?</w:t>
            </w:r>
            <w:r w:rsidR="0063237E">
              <w:rPr>
                <w:rFonts w:asciiTheme="majorHAnsi" w:hAnsiTheme="majorHAnsi" w:cstheme="majorHAnsi"/>
                <w:color w:val="000000"/>
              </w:rPr>
              <w:br/>
              <w:t>-</w:t>
            </w:r>
            <w:r w:rsidR="00AE3261">
              <w:rPr>
                <w:rFonts w:asciiTheme="majorHAnsi" w:hAnsiTheme="majorHAnsi" w:cstheme="majorHAnsi"/>
                <w:color w:val="000000"/>
              </w:rPr>
              <w:t>DMHAS</w:t>
            </w:r>
            <w:r w:rsidR="0063237E">
              <w:rPr>
                <w:rFonts w:asciiTheme="majorHAnsi" w:hAnsiTheme="majorHAnsi" w:cstheme="majorHAnsi"/>
                <w:color w:val="000000"/>
              </w:rPr>
              <w:t xml:space="preserve"> can support, but we need to be told what’s most urgent from ACT &amp; Nutmeg</w:t>
            </w:r>
            <w:r w:rsidR="0063237E">
              <w:rPr>
                <w:rFonts w:asciiTheme="majorHAnsi" w:hAnsiTheme="majorHAnsi" w:cstheme="majorHAnsi"/>
                <w:color w:val="000000"/>
              </w:rPr>
              <w:br/>
              <w:t xml:space="preserve">-CCEH requested we don’t ask for advocacy specifically for HMIS, but rather it be folded into the line items in the housing ask. </w:t>
            </w:r>
            <w:r w:rsidR="0063237E">
              <w:rPr>
                <w:rFonts w:asciiTheme="majorHAnsi" w:hAnsiTheme="majorHAnsi" w:cstheme="majorHAnsi"/>
                <w:color w:val="000000"/>
              </w:rPr>
              <w:br/>
              <w:t>-If we need to fund all of our programs until next year, $52 Million without planning grants included</w:t>
            </w:r>
            <w:r w:rsidR="0063237E">
              <w:rPr>
                <w:rFonts w:asciiTheme="majorHAnsi" w:hAnsiTheme="majorHAnsi" w:cstheme="majorHAnsi"/>
                <w:color w:val="000000"/>
              </w:rPr>
              <w:br/>
              <w:t>-HMIS Grants are included in the $52 Million</w:t>
            </w:r>
            <w:r w:rsidR="0063237E">
              <w:rPr>
                <w:rFonts w:asciiTheme="majorHAnsi" w:hAnsiTheme="majorHAnsi" w:cstheme="majorHAnsi"/>
                <w:color w:val="000000"/>
              </w:rPr>
              <w:br/>
              <w:t>-Emergency funds are only good until February 4</w:t>
            </w:r>
            <w:r w:rsidR="0063237E" w:rsidRPr="0063237E">
              <w:rPr>
                <w:rFonts w:asciiTheme="majorHAnsi" w:hAnsiTheme="majorHAnsi" w:cstheme="majorHAnsi"/>
                <w:color w:val="000000"/>
                <w:vertAlign w:val="superscript"/>
              </w:rPr>
              <w:t>th</w:t>
            </w:r>
            <w:r w:rsidR="0063237E">
              <w:rPr>
                <w:rFonts w:asciiTheme="majorHAnsi" w:hAnsiTheme="majorHAnsi" w:cstheme="majorHAnsi"/>
                <w:color w:val="000000"/>
              </w:rPr>
              <w:t xml:space="preserve"> so once the new session starts, we won’t have access to the money</w:t>
            </w:r>
            <w:r w:rsidR="0063237E">
              <w:rPr>
                <w:rFonts w:asciiTheme="majorHAnsi" w:hAnsiTheme="majorHAnsi" w:cstheme="majorHAnsi"/>
                <w:color w:val="000000"/>
              </w:rPr>
              <w:br/>
              <w:t>-Can’t commit to funds beyond 2/4 or 6/30</w:t>
            </w:r>
            <w:r w:rsidR="0063237E">
              <w:rPr>
                <w:rFonts w:asciiTheme="majorHAnsi" w:hAnsiTheme="majorHAnsi" w:cstheme="majorHAnsi"/>
                <w:color w:val="000000"/>
              </w:rPr>
              <w:br/>
              <w:t>-Rolling amount $52mil, annualized amount is $70Mil.</w:t>
            </w:r>
            <w:r w:rsidR="0063237E">
              <w:rPr>
                <w:rFonts w:asciiTheme="majorHAnsi" w:hAnsiTheme="majorHAnsi" w:cstheme="majorHAnsi"/>
                <w:color w:val="000000"/>
              </w:rPr>
              <w:br/>
            </w:r>
            <w:r w:rsidR="00F752FA">
              <w:rPr>
                <w:rFonts w:asciiTheme="majorHAnsi" w:hAnsiTheme="majorHAnsi" w:cstheme="majorHAnsi"/>
                <w:color w:val="000000"/>
              </w:rPr>
              <w:t>-Unnecessary spending on admin is perceived as an issue with the commissioner and we may not get HMIS in the state ask if it’s lumped in</w:t>
            </w:r>
            <w:r w:rsidR="00F752FA">
              <w:rPr>
                <w:rFonts w:asciiTheme="majorHAnsi" w:hAnsiTheme="majorHAnsi" w:cstheme="majorHAnsi"/>
                <w:color w:val="000000"/>
              </w:rPr>
              <w:br/>
            </w:r>
          </w:p>
          <w:p w:rsidR="003516DB" w:rsidRDefault="003516DB" w:rsidP="003516DB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New Subcommittees Needed</w:t>
            </w:r>
          </w:p>
          <w:p w:rsidR="003516DB" w:rsidRPr="00F752FA" w:rsidRDefault="003516DB" w:rsidP="00F752FA">
            <w:pPr>
              <w:numPr>
                <w:ilvl w:val="0"/>
                <w:numId w:val="13"/>
              </w:numPr>
              <w:spacing w:before="0" w:after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HMIS Participating Agency Monitoring Criteria</w:t>
            </w:r>
            <w:r w:rsidR="00F752FA">
              <w:rPr>
                <w:rFonts w:asciiTheme="majorHAnsi" w:hAnsiTheme="majorHAnsi" w:cstheme="majorHAnsi"/>
                <w:color w:val="000000"/>
              </w:rPr>
              <w:br/>
              <w:t>-</w:t>
            </w:r>
            <w:r w:rsidR="007E1D89">
              <w:rPr>
                <w:rFonts w:asciiTheme="majorHAnsi" w:hAnsiTheme="majorHAnsi" w:cstheme="majorHAnsi"/>
                <w:color w:val="000000"/>
              </w:rPr>
              <w:t>ACT</w:t>
            </w:r>
            <w:r w:rsidR="00AE3261">
              <w:rPr>
                <w:rFonts w:asciiTheme="majorHAnsi" w:hAnsiTheme="majorHAnsi" w:cstheme="majorHAnsi"/>
                <w:color w:val="000000"/>
              </w:rPr>
              <w:t xml:space="preserve"> reach out to monitoring lead staff at ACT for inclusion in subcommittee, </w:t>
            </w:r>
            <w:r w:rsidR="00F752FA">
              <w:rPr>
                <w:rFonts w:asciiTheme="majorHAnsi" w:hAnsiTheme="majorHAnsi" w:cstheme="majorHAnsi"/>
                <w:color w:val="000000"/>
              </w:rPr>
              <w:t>Brian will</w:t>
            </w:r>
            <w:r w:rsidR="00AE3261">
              <w:rPr>
                <w:rFonts w:asciiTheme="majorHAnsi" w:hAnsiTheme="majorHAnsi" w:cstheme="majorHAnsi"/>
                <w:color w:val="000000"/>
              </w:rPr>
              <w:t xml:space="preserve"> p</w:t>
            </w:r>
            <w:r w:rsidR="00F752FA">
              <w:rPr>
                <w:rFonts w:asciiTheme="majorHAnsi" w:hAnsiTheme="majorHAnsi" w:cstheme="majorHAnsi"/>
                <w:color w:val="000000"/>
              </w:rPr>
              <w:t>articipate</w:t>
            </w:r>
            <w:r w:rsidR="00AE3261">
              <w:rPr>
                <w:rFonts w:asciiTheme="majorHAnsi" w:hAnsiTheme="majorHAnsi" w:cstheme="majorHAnsi"/>
                <w:color w:val="000000"/>
              </w:rPr>
              <w:t>, but we will also need</w:t>
            </w:r>
            <w:r w:rsidR="00F752FA">
              <w:rPr>
                <w:rFonts w:asciiTheme="majorHAnsi" w:hAnsiTheme="majorHAnsi" w:cstheme="majorHAnsi"/>
                <w:color w:val="000000"/>
              </w:rPr>
              <w:t xml:space="preserve"> provider input</w:t>
            </w:r>
            <w:r w:rsidR="00AE3261">
              <w:rPr>
                <w:rFonts w:asciiTheme="majorHAnsi" w:hAnsiTheme="majorHAnsi" w:cstheme="majorHAnsi"/>
                <w:color w:val="000000"/>
              </w:rPr>
              <w:t xml:space="preserve">. </w:t>
            </w:r>
            <w:r w:rsidR="00AE3261">
              <w:rPr>
                <w:rFonts w:asciiTheme="majorHAnsi" w:hAnsiTheme="majorHAnsi" w:cstheme="majorHAnsi"/>
                <w:color w:val="000000"/>
              </w:rPr>
              <w:br/>
            </w:r>
            <w:r w:rsidR="00F752FA">
              <w:rPr>
                <w:rFonts w:asciiTheme="majorHAnsi" w:hAnsiTheme="majorHAnsi" w:cstheme="majorHAnsi"/>
                <w:color w:val="000000"/>
              </w:rPr>
              <w:t>-</w:t>
            </w:r>
            <w:r w:rsidR="007E1D89">
              <w:rPr>
                <w:rFonts w:asciiTheme="majorHAnsi" w:hAnsiTheme="majorHAnsi" w:cstheme="majorHAnsi"/>
                <w:color w:val="000000"/>
              </w:rPr>
              <w:t>ACT will</w:t>
            </w:r>
            <w:r w:rsidR="00F752FA">
              <w:rPr>
                <w:rFonts w:asciiTheme="majorHAnsi" w:hAnsiTheme="majorHAnsi" w:cstheme="majorHAnsi"/>
                <w:color w:val="000000"/>
              </w:rPr>
              <w:t xml:space="preserve"> reach out to folks on subcommittees to </w:t>
            </w:r>
            <w:r w:rsidR="00D17402">
              <w:rPr>
                <w:rFonts w:asciiTheme="majorHAnsi" w:hAnsiTheme="majorHAnsi" w:cstheme="majorHAnsi"/>
                <w:color w:val="000000"/>
              </w:rPr>
              <w:t>participate</w:t>
            </w:r>
          </w:p>
        </w:tc>
      </w:tr>
      <w:tr w:rsidR="008644C0" w:rsidRPr="00FA3BB0" w:rsidTr="00114B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tblLook w:val="0600" w:firstRow="0" w:lastRow="0" w:firstColumn="0" w:lastColumn="0" w:noHBand="1" w:noVBand="1"/>
        </w:tblPrEx>
        <w:trPr>
          <w:trHeight w:val="576"/>
        </w:trPr>
        <w:tc>
          <w:tcPr>
            <w:tcW w:w="1048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8644C0" w:rsidRPr="00FA3BB0" w:rsidRDefault="008644C0" w:rsidP="008644C0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 w:rsidRPr="00FA3BB0">
              <w:rPr>
                <w:rFonts w:asciiTheme="majorHAnsi" w:hAnsiTheme="majorHAnsi" w:cstheme="majorHAnsi"/>
                <w:color w:val="000000"/>
              </w:rPr>
              <w:lastRenderedPageBreak/>
              <w:t>Communications around HMIS/Da</w:t>
            </w:r>
            <w:r w:rsidR="00AE3261">
              <w:rPr>
                <w:rFonts w:asciiTheme="majorHAnsi" w:hAnsiTheme="majorHAnsi" w:cstheme="majorHAnsi"/>
                <w:color w:val="000000"/>
              </w:rPr>
              <w:t>ta</w:t>
            </w:r>
            <w:r w:rsidR="00FA3BB0">
              <w:rPr>
                <w:rFonts w:asciiTheme="majorHAnsi" w:hAnsiTheme="majorHAnsi" w:cstheme="majorHAnsi"/>
                <w:color w:val="000000"/>
              </w:rPr>
              <w:tab/>
            </w:r>
            <w:r w:rsidR="00FA3BB0">
              <w:rPr>
                <w:rFonts w:asciiTheme="majorHAnsi" w:hAnsiTheme="majorHAnsi" w:cstheme="majorHAnsi"/>
                <w:color w:val="000000"/>
              </w:rPr>
              <w:tab/>
            </w:r>
            <w:r w:rsidR="00FA3BB0">
              <w:rPr>
                <w:rFonts w:asciiTheme="majorHAnsi" w:hAnsiTheme="majorHAnsi" w:cstheme="majorHAnsi"/>
                <w:color w:val="000000"/>
              </w:rPr>
              <w:tab/>
            </w:r>
            <w:r w:rsidR="00FA3BB0">
              <w:rPr>
                <w:rFonts w:asciiTheme="majorHAnsi" w:hAnsiTheme="majorHAnsi" w:cstheme="majorHAnsi"/>
                <w:color w:val="000000"/>
              </w:rPr>
              <w:tab/>
            </w:r>
            <w:r w:rsidR="00FA3BB0">
              <w:rPr>
                <w:rFonts w:asciiTheme="majorHAnsi" w:hAnsiTheme="majorHAnsi" w:cstheme="majorHAnsi"/>
                <w:color w:val="000000"/>
              </w:rPr>
              <w:tab/>
            </w:r>
            <w:r w:rsidR="00114BF4">
              <w:rPr>
                <w:rFonts w:asciiTheme="majorHAnsi" w:hAnsiTheme="majorHAnsi" w:cstheme="majorHAnsi"/>
                <w:color w:val="000000"/>
              </w:rPr>
              <w:br/>
            </w:r>
            <w:r w:rsidR="006C14C9">
              <w:rPr>
                <w:rFonts w:asciiTheme="majorHAnsi" w:hAnsiTheme="majorHAnsi" w:cstheme="majorHAnsi"/>
                <w:color w:val="000000"/>
              </w:rPr>
              <w:t>-</w:t>
            </w:r>
            <w:r w:rsidR="00A3159F">
              <w:rPr>
                <w:rFonts w:asciiTheme="majorHAnsi" w:hAnsiTheme="majorHAnsi" w:cstheme="majorHAnsi"/>
                <w:color w:val="000000"/>
              </w:rPr>
              <w:t xml:space="preserve"> Framing of the conversation around HMIS addition to NOFO line item is important because it could ultimately lead to additional </w:t>
            </w:r>
            <w:proofErr w:type="spellStart"/>
            <w:r w:rsidR="00A3159F">
              <w:rPr>
                <w:rFonts w:asciiTheme="majorHAnsi" w:hAnsiTheme="majorHAnsi" w:cstheme="majorHAnsi"/>
                <w:color w:val="000000"/>
              </w:rPr>
              <w:t>hmis</w:t>
            </w:r>
            <w:proofErr w:type="spellEnd"/>
            <w:r w:rsidR="00A3159F">
              <w:rPr>
                <w:rFonts w:asciiTheme="majorHAnsi" w:hAnsiTheme="majorHAnsi" w:cstheme="majorHAnsi"/>
                <w:color w:val="000000"/>
              </w:rPr>
              <w:t xml:space="preserve"> dollars in the future and makes us more competitive for new projects. Will need to have language around the right way to explain that it’s for system enhancements. </w:t>
            </w:r>
          </w:p>
        </w:tc>
      </w:tr>
      <w:tr w:rsidR="00D379E8" w:rsidRPr="00FA3BB0" w:rsidTr="00114B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tblLook w:val="0600" w:firstRow="0" w:lastRow="0" w:firstColumn="0" w:lastColumn="0" w:noHBand="1" w:noVBand="1"/>
        </w:tblPrEx>
        <w:trPr>
          <w:trHeight w:val="576"/>
        </w:trPr>
        <w:tc>
          <w:tcPr>
            <w:tcW w:w="1048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6C14C9" w:rsidRDefault="00157D6E" w:rsidP="008644C0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 w:rsidRPr="00FA3BB0">
              <w:rPr>
                <w:rFonts w:asciiTheme="majorHAnsi" w:hAnsiTheme="majorHAnsi" w:cstheme="majorHAnsi"/>
                <w:color w:val="000000"/>
              </w:rPr>
              <w:t xml:space="preserve">Communications to </w:t>
            </w:r>
            <w:proofErr w:type="spellStart"/>
            <w:r w:rsidRPr="00FA3BB0">
              <w:rPr>
                <w:rFonts w:asciiTheme="majorHAnsi" w:hAnsiTheme="majorHAnsi" w:cstheme="majorHAnsi"/>
                <w:color w:val="000000"/>
              </w:rPr>
              <w:t>CoCs</w:t>
            </w:r>
            <w:proofErr w:type="spellEnd"/>
            <w:r w:rsidRPr="00FA3BB0">
              <w:rPr>
                <w:rFonts w:asciiTheme="majorHAnsi" w:hAnsiTheme="majorHAnsi" w:cstheme="majorHAnsi"/>
                <w:color w:val="000000"/>
              </w:rPr>
              <w:t>/CANs/Providers</w:t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 xml:space="preserve"> 1:55-2:00                 </w:t>
            </w:r>
            <w:r w:rsidR="002D44D2">
              <w:rPr>
                <w:rFonts w:asciiTheme="majorHAnsi" w:hAnsiTheme="majorHAnsi" w:cstheme="majorHAnsi"/>
                <w:color w:val="000000"/>
              </w:rPr>
              <w:tab/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 xml:space="preserve">                    </w:t>
            </w:r>
            <w:r w:rsidR="008644C0" w:rsidRPr="00FA3BB0">
              <w:rPr>
                <w:rFonts w:asciiTheme="majorHAnsi" w:hAnsiTheme="majorHAnsi" w:cstheme="majorHAnsi"/>
                <w:color w:val="000000"/>
              </w:rPr>
              <w:tab/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 xml:space="preserve">              </w:t>
            </w:r>
            <w:r w:rsidR="00114BF4">
              <w:rPr>
                <w:rFonts w:asciiTheme="majorHAnsi" w:hAnsiTheme="majorHAnsi" w:cstheme="majorHAnsi"/>
                <w:color w:val="000000"/>
              </w:rPr>
              <w:br/>
            </w:r>
            <w:r w:rsidR="00F752FA">
              <w:rPr>
                <w:rFonts w:asciiTheme="majorHAnsi" w:hAnsiTheme="majorHAnsi" w:cstheme="majorHAnsi"/>
                <w:color w:val="000000"/>
              </w:rPr>
              <w:t xml:space="preserve">New Grants this cycle-need to have a small HMIS line item </w:t>
            </w:r>
          </w:p>
          <w:p w:rsidR="00D17402" w:rsidRPr="00FA3BB0" w:rsidRDefault="00D17402" w:rsidP="008644C0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Tiering discussion</w:t>
            </w:r>
            <w:r w:rsidR="00AE3261">
              <w:rPr>
                <w:rFonts w:asciiTheme="majorHAnsi" w:hAnsiTheme="majorHAnsi" w:cstheme="majorHAnsi"/>
                <w:color w:val="000000"/>
              </w:rPr>
              <w:t xml:space="preserve"> to preserve HMIS Funding as Consultants and HUD provide more information</w:t>
            </w:r>
          </w:p>
        </w:tc>
      </w:tr>
    </w:tbl>
    <w:p w:rsidR="00D379E8" w:rsidRDefault="00D379E8"/>
    <w:sectPr w:rsidR="00D379E8" w:rsidSect="00157D6E">
      <w:pgSz w:w="12240" w:h="15840"/>
      <w:pgMar w:top="720" w:right="720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default"/>
  </w:font>
  <w:font w:name="Roboto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3CC5"/>
    <w:multiLevelType w:val="hybridMultilevel"/>
    <w:tmpl w:val="3098C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1D06"/>
    <w:multiLevelType w:val="multilevel"/>
    <w:tmpl w:val="55A4D8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1666CB"/>
    <w:multiLevelType w:val="multilevel"/>
    <w:tmpl w:val="876E11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907ACC"/>
    <w:multiLevelType w:val="hybridMultilevel"/>
    <w:tmpl w:val="DDFE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56299"/>
    <w:multiLevelType w:val="hybridMultilevel"/>
    <w:tmpl w:val="88BE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351CE"/>
    <w:multiLevelType w:val="hybridMultilevel"/>
    <w:tmpl w:val="3050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21EC9"/>
    <w:multiLevelType w:val="multilevel"/>
    <w:tmpl w:val="652CA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DF0A96"/>
    <w:multiLevelType w:val="multilevel"/>
    <w:tmpl w:val="851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D3019"/>
    <w:multiLevelType w:val="hybridMultilevel"/>
    <w:tmpl w:val="BFB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D6927"/>
    <w:multiLevelType w:val="multilevel"/>
    <w:tmpl w:val="8E5C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F4414"/>
    <w:multiLevelType w:val="multilevel"/>
    <w:tmpl w:val="0C58D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1AD7866"/>
    <w:multiLevelType w:val="hybridMultilevel"/>
    <w:tmpl w:val="79BA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614D4"/>
    <w:multiLevelType w:val="hybridMultilevel"/>
    <w:tmpl w:val="6A943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950D6"/>
    <w:multiLevelType w:val="multilevel"/>
    <w:tmpl w:val="E9364E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A661A59"/>
    <w:multiLevelType w:val="multilevel"/>
    <w:tmpl w:val="0DEC5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DAF7B2E"/>
    <w:multiLevelType w:val="multilevel"/>
    <w:tmpl w:val="E12C1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5"/>
  </w:num>
  <w:num w:numId="13">
    <w:abstractNumId w:val="12"/>
  </w:num>
  <w:num w:numId="14">
    <w:abstractNumId w:val="9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E8"/>
    <w:rsid w:val="00021E73"/>
    <w:rsid w:val="00064528"/>
    <w:rsid w:val="00082112"/>
    <w:rsid w:val="000E4A64"/>
    <w:rsid w:val="00114BF4"/>
    <w:rsid w:val="00141634"/>
    <w:rsid w:val="00157D6E"/>
    <w:rsid w:val="001E5F8C"/>
    <w:rsid w:val="001E7223"/>
    <w:rsid w:val="00222EAE"/>
    <w:rsid w:val="00235BDD"/>
    <w:rsid w:val="00291CA6"/>
    <w:rsid w:val="002D44D2"/>
    <w:rsid w:val="002E5651"/>
    <w:rsid w:val="00305EBD"/>
    <w:rsid w:val="003516DB"/>
    <w:rsid w:val="003A5937"/>
    <w:rsid w:val="004B3226"/>
    <w:rsid w:val="005A0BFF"/>
    <w:rsid w:val="0063237E"/>
    <w:rsid w:val="0063497C"/>
    <w:rsid w:val="00674E29"/>
    <w:rsid w:val="006C14C9"/>
    <w:rsid w:val="0076029B"/>
    <w:rsid w:val="007E1D89"/>
    <w:rsid w:val="008644C0"/>
    <w:rsid w:val="008E4F57"/>
    <w:rsid w:val="009654D8"/>
    <w:rsid w:val="009C5ECC"/>
    <w:rsid w:val="009E07DB"/>
    <w:rsid w:val="00A3159F"/>
    <w:rsid w:val="00AA16FB"/>
    <w:rsid w:val="00AE3261"/>
    <w:rsid w:val="00B55EEF"/>
    <w:rsid w:val="00B93DFA"/>
    <w:rsid w:val="00BA4EBE"/>
    <w:rsid w:val="00BE1DBA"/>
    <w:rsid w:val="00C42459"/>
    <w:rsid w:val="00D17402"/>
    <w:rsid w:val="00D26F1A"/>
    <w:rsid w:val="00D379E8"/>
    <w:rsid w:val="00D64DA5"/>
    <w:rsid w:val="00E13913"/>
    <w:rsid w:val="00E37EC5"/>
    <w:rsid w:val="00EF63EC"/>
    <w:rsid w:val="00F24610"/>
    <w:rsid w:val="00F3331A"/>
    <w:rsid w:val="00F46F15"/>
    <w:rsid w:val="00F752FA"/>
    <w:rsid w:val="00FA3BB0"/>
    <w:rsid w:val="00FC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20951"/>
  <w15:docId w15:val="{759175C2-89E0-41AB-B47A-6FA1F93E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="Roboto" w:hAnsi="Roboto" w:cs="Roboto"/>
        <w:color w:val="1F1F1F"/>
        <w:sz w:val="24"/>
        <w:szCs w:val="24"/>
        <w:lang w:val="en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 w:after="160"/>
      <w:outlineLvl w:val="0"/>
    </w:pPr>
    <w:rPr>
      <w:rFonts w:ascii="Roboto Medium" w:eastAsia="Roboto Medium" w:hAnsi="Roboto Medium" w:cs="Roboto Medium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20"/>
      <w:outlineLvl w:val="1"/>
    </w:pPr>
    <w:rPr>
      <w:rFonts w:ascii="Roboto Medium" w:eastAsia="Roboto Medium" w:hAnsi="Roboto Medium" w:cs="Roboto Medium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rFonts w:ascii="Roboto Medium" w:eastAsia="Roboto Medium" w:hAnsi="Roboto Medium" w:cs="Roboto Medium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0" w:line="240" w:lineRule="auto"/>
      <w:outlineLvl w:val="3"/>
    </w:pPr>
    <w:rPr>
      <w:rFonts w:ascii="Roboto Medium" w:eastAsia="Roboto Medium" w:hAnsi="Roboto Medium" w:cs="Roboto Medium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320" w:after="120" w:line="240" w:lineRule="auto"/>
      <w:outlineLvl w:val="4"/>
    </w:pPr>
    <w:rPr>
      <w:rFonts w:ascii="Roboto Medium" w:eastAsia="Roboto Medium" w:hAnsi="Roboto Medium" w:cs="Roboto Medium"/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320" w:after="120" w:line="240" w:lineRule="auto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hd w:val="clear" w:color="auto" w:fill="FFFFFF"/>
      <w:spacing w:before="240" w:after="320"/>
    </w:pPr>
    <w:rPr>
      <w:rFonts w:ascii="Roboto Medium" w:eastAsia="Roboto Medium" w:hAnsi="Roboto Medium" w:cs="Roboto Medium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480" w:line="240" w:lineRule="auto"/>
    </w:pPr>
    <w:rPr>
      <w:sz w:val="40"/>
      <w:szCs w:val="4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37EC5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14BF4"/>
    <w:pPr>
      <w:spacing w:after="0" w:line="240" w:lineRule="auto"/>
    </w:pPr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Gardner</dc:creator>
  <cp:lastModifiedBy>Jackie Gardner</cp:lastModifiedBy>
  <cp:revision>4</cp:revision>
  <cp:lastPrinted>2025-11-12T18:57:00Z</cp:lastPrinted>
  <dcterms:created xsi:type="dcterms:W3CDTF">2025-12-19T21:29:00Z</dcterms:created>
  <dcterms:modified xsi:type="dcterms:W3CDTF">2026-01-15T14:50:00Z</dcterms:modified>
</cp:coreProperties>
</file>